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pPr>
      <w:bookmarkStart w:colFirst="0" w:colLast="0" w:name="_br99zvixzrqr" w:id="0"/>
      <w:bookmarkEnd w:id="0"/>
      <w:r w:rsidDel="00000000" w:rsidR="00000000" w:rsidRPr="00000000">
        <w:rPr>
          <w:b w:val="1"/>
          <w:color w:val="000000"/>
          <w:sz w:val="26"/>
          <w:szCs w:val="26"/>
          <w:rtl w:val="0"/>
        </w:rPr>
        <w:t xml:space="preserve">One Philly Black History Oratorical Showcase Introduction Letter</w:t>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rtl w:val="0"/>
        </w:rPr>
        <w:t xml:space="preserve">Dear School Leaders,</w:t>
      </w:r>
    </w:p>
    <w:p w:rsidR="00000000" w:rsidDel="00000000" w:rsidP="00000000" w:rsidRDefault="00000000" w:rsidRPr="00000000" w14:paraId="00000003">
      <w:pPr>
        <w:spacing w:after="240" w:before="240" w:lineRule="auto"/>
        <w:rPr/>
      </w:pPr>
      <w:r w:rsidDel="00000000" w:rsidR="00000000" w:rsidRPr="00000000">
        <w:rPr>
          <w:rtl w:val="0"/>
        </w:rPr>
        <w:t xml:space="preserve">We are thrilled to announce The </w:t>
      </w:r>
      <w:r w:rsidDel="00000000" w:rsidR="00000000" w:rsidRPr="00000000">
        <w:rPr>
          <w:b w:val="1"/>
          <w:rtl w:val="0"/>
        </w:rPr>
        <w:t xml:space="preserve">One Philly Black History Oratorical Showcase</w:t>
      </w:r>
      <w:r w:rsidDel="00000000" w:rsidR="00000000" w:rsidRPr="00000000">
        <w:rPr>
          <w:rtl w:val="0"/>
        </w:rPr>
        <w:t xml:space="preserve">, a city-wide showcase designed to engage students in the study and presentation of African American History. This exciting opportunity will empower students across Philadelphia to bring pivotal moments and figures from Black history to life through the performance of iconic speeches and poems.</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Theme:</w:t>
        <w:br w:type="textWrapping"/>
        <w:t xml:space="preserve">"Our Voices Matter: Speaking Up for What’s Right"</w:t>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How to Participate:</w:t>
      </w:r>
    </w:p>
    <w:p w:rsidR="00000000" w:rsidDel="00000000" w:rsidP="00000000" w:rsidRDefault="00000000" w:rsidRPr="00000000" w14:paraId="00000006">
      <w:pPr>
        <w:numPr>
          <w:ilvl w:val="0"/>
          <w:numId w:val="4"/>
        </w:numPr>
        <w:spacing w:after="0" w:afterAutospacing="0" w:before="240" w:lineRule="auto"/>
        <w:ind w:left="720" w:hanging="360"/>
      </w:pPr>
      <w:r w:rsidDel="00000000" w:rsidR="00000000" w:rsidRPr="00000000">
        <w:rPr>
          <w:b w:val="1"/>
          <w:rtl w:val="0"/>
        </w:rPr>
        <w:t xml:space="preserve">Select a Piece</w:t>
      </w:r>
      <w:r w:rsidDel="00000000" w:rsidR="00000000" w:rsidRPr="00000000">
        <w:rPr>
          <w:rtl w:val="0"/>
        </w:rPr>
        <w:t xml:space="preserve">: Students will choose from a curated list of significant speeches or poems by influential Black figures, provided in the attached document.</w:t>
      </w:r>
    </w:p>
    <w:p w:rsidR="00000000" w:rsidDel="00000000" w:rsidP="00000000" w:rsidRDefault="00000000" w:rsidRPr="00000000" w14:paraId="00000007">
      <w:pPr>
        <w:numPr>
          <w:ilvl w:val="0"/>
          <w:numId w:val="4"/>
        </w:numPr>
        <w:spacing w:after="0" w:afterAutospacing="0" w:before="0" w:beforeAutospacing="0" w:lineRule="auto"/>
        <w:ind w:left="720" w:hanging="360"/>
      </w:pPr>
      <w:r w:rsidDel="00000000" w:rsidR="00000000" w:rsidRPr="00000000">
        <w:rPr>
          <w:b w:val="1"/>
          <w:rtl w:val="0"/>
        </w:rPr>
        <w:t xml:space="preserve">Prepare a Performance</w:t>
      </w:r>
      <w:r w:rsidDel="00000000" w:rsidR="00000000" w:rsidRPr="00000000">
        <w:rPr>
          <w:rtl w:val="0"/>
        </w:rPr>
        <w:t xml:space="preserve">: Schools will host internal competitions to select one student representative. (optional)</w:t>
      </w:r>
    </w:p>
    <w:p w:rsidR="00000000" w:rsidDel="00000000" w:rsidP="00000000" w:rsidRDefault="00000000" w:rsidRPr="00000000" w14:paraId="00000008">
      <w:pPr>
        <w:numPr>
          <w:ilvl w:val="0"/>
          <w:numId w:val="4"/>
        </w:numPr>
        <w:spacing w:after="0" w:afterAutospacing="0" w:before="0" w:beforeAutospacing="0" w:lineRule="auto"/>
        <w:ind w:left="720" w:hanging="360"/>
      </w:pPr>
      <w:r w:rsidDel="00000000" w:rsidR="00000000" w:rsidRPr="00000000">
        <w:rPr>
          <w:b w:val="1"/>
          <w:rtl w:val="0"/>
        </w:rPr>
        <w:t xml:space="preserve">Submit a Video</w:t>
      </w:r>
      <w:r w:rsidDel="00000000" w:rsidR="00000000" w:rsidRPr="00000000">
        <w:rPr>
          <w:rtl w:val="0"/>
        </w:rPr>
        <w:t xml:space="preserve">: School representatives must submit a video recording of their performance using the provided submission form (attached). Students will need to memorize and perform selected pieces. </w:t>
      </w:r>
    </w:p>
    <w:p w:rsidR="00000000" w:rsidDel="00000000" w:rsidP="00000000" w:rsidRDefault="00000000" w:rsidRPr="00000000" w14:paraId="00000009">
      <w:pPr>
        <w:numPr>
          <w:ilvl w:val="0"/>
          <w:numId w:val="4"/>
        </w:numPr>
        <w:spacing w:after="240" w:before="0" w:beforeAutospacing="0" w:lineRule="auto"/>
        <w:ind w:left="720" w:hanging="360"/>
      </w:pPr>
      <w:r w:rsidDel="00000000" w:rsidR="00000000" w:rsidRPr="00000000">
        <w:rPr>
          <w:b w:val="1"/>
          <w:rtl w:val="0"/>
        </w:rPr>
        <w:t xml:space="preserve">Compete at the City Level</w:t>
      </w:r>
      <w:r w:rsidDel="00000000" w:rsidR="00000000" w:rsidRPr="00000000">
        <w:rPr>
          <w:rtl w:val="0"/>
        </w:rPr>
        <w:t xml:space="preserve">: The top 21 submissions (7 from elementary, middle, and high school levels) will compete in the city-wide showcase.</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Timeline:</w:t>
      </w:r>
    </w:p>
    <w:p w:rsidR="00000000" w:rsidDel="00000000" w:rsidP="00000000" w:rsidRDefault="00000000" w:rsidRPr="00000000" w14:paraId="0000000B">
      <w:pPr>
        <w:numPr>
          <w:ilvl w:val="0"/>
          <w:numId w:val="3"/>
        </w:numPr>
        <w:spacing w:after="0" w:afterAutospacing="0" w:before="240" w:lineRule="auto"/>
        <w:ind w:left="720" w:hanging="360"/>
      </w:pPr>
      <w:r w:rsidDel="00000000" w:rsidR="00000000" w:rsidRPr="00000000">
        <w:rPr>
          <w:b w:val="1"/>
          <w:rtl w:val="0"/>
        </w:rPr>
        <w:t xml:space="preserve">Submission Opens:</w:t>
      </w:r>
      <w:r w:rsidDel="00000000" w:rsidR="00000000" w:rsidRPr="00000000">
        <w:rPr>
          <w:rtl w:val="0"/>
        </w:rPr>
        <w:t xml:space="preserve"> January 10, 2025</w:t>
      </w:r>
    </w:p>
    <w:p w:rsidR="00000000" w:rsidDel="00000000" w:rsidP="00000000" w:rsidRDefault="00000000" w:rsidRPr="00000000" w14:paraId="0000000C">
      <w:pPr>
        <w:numPr>
          <w:ilvl w:val="0"/>
          <w:numId w:val="3"/>
        </w:numPr>
        <w:spacing w:after="0" w:afterAutospacing="0" w:before="0" w:beforeAutospacing="0" w:lineRule="auto"/>
        <w:ind w:left="720" w:hanging="360"/>
      </w:pPr>
      <w:r w:rsidDel="00000000" w:rsidR="00000000" w:rsidRPr="00000000">
        <w:rPr>
          <w:b w:val="1"/>
          <w:rtl w:val="0"/>
        </w:rPr>
        <w:t xml:space="preserve">Submission Deadline:</w:t>
      </w:r>
      <w:r w:rsidDel="00000000" w:rsidR="00000000" w:rsidRPr="00000000">
        <w:rPr>
          <w:rtl w:val="0"/>
        </w:rPr>
        <w:t xml:space="preserve"> February 13, 2025</w:t>
      </w:r>
    </w:p>
    <w:p w:rsidR="00000000" w:rsidDel="00000000" w:rsidP="00000000" w:rsidRDefault="00000000" w:rsidRPr="00000000" w14:paraId="0000000D">
      <w:pPr>
        <w:numPr>
          <w:ilvl w:val="0"/>
          <w:numId w:val="3"/>
        </w:numPr>
        <w:spacing w:after="240" w:before="0" w:beforeAutospacing="0" w:lineRule="auto"/>
        <w:ind w:left="720" w:hanging="360"/>
      </w:pPr>
      <w:r w:rsidDel="00000000" w:rsidR="00000000" w:rsidRPr="00000000">
        <w:rPr>
          <w:b w:val="1"/>
          <w:rtl w:val="0"/>
        </w:rPr>
        <w:t xml:space="preserve">City-Wide Showcase Event:</w:t>
      </w:r>
      <w:r w:rsidDel="00000000" w:rsidR="00000000" w:rsidRPr="00000000">
        <w:rPr>
          <w:rtl w:val="0"/>
        </w:rPr>
        <w:t xml:space="preserve"> February 28, 2025, at the Mayor’s Reception Room, City Hall 5:30pm - 8:30 pm</w:t>
      </w:r>
    </w:p>
    <w:p w:rsidR="00000000" w:rsidDel="00000000" w:rsidP="00000000" w:rsidRDefault="00000000" w:rsidRPr="00000000" w14:paraId="0000000E">
      <w:pPr>
        <w:spacing w:after="240" w:before="240" w:lineRule="auto"/>
        <w:rPr/>
      </w:pPr>
      <w:r w:rsidDel="00000000" w:rsidR="00000000" w:rsidRPr="00000000">
        <w:rPr>
          <w:b w:val="1"/>
          <w:rtl w:val="0"/>
        </w:rPr>
        <w:t xml:space="preserve">Awards and Prizes:</w:t>
        <w:br w:type="textWrapping"/>
      </w:r>
      <w:r w:rsidDel="00000000" w:rsidR="00000000" w:rsidRPr="00000000">
        <w:rPr>
          <w:rtl w:val="0"/>
        </w:rPr>
        <w:t xml:space="preserve">Finalists will receive certificates of achievement, and top performers will earn special awards, such as:</w:t>
      </w:r>
    </w:p>
    <w:p w:rsidR="00000000" w:rsidDel="00000000" w:rsidP="00000000" w:rsidRDefault="00000000" w:rsidRPr="00000000" w14:paraId="0000000F">
      <w:pPr>
        <w:numPr>
          <w:ilvl w:val="0"/>
          <w:numId w:val="5"/>
        </w:numPr>
        <w:shd w:fill="ffffff" w:val="clear"/>
        <w:ind w:left="720" w:hanging="360"/>
      </w:pPr>
      <w:r w:rsidDel="00000000" w:rsidR="00000000" w:rsidRPr="00000000">
        <w:rPr>
          <w:color w:val="222222"/>
          <w:rtl w:val="0"/>
        </w:rPr>
        <w:t xml:space="preserve">Summer internship opportunities   </w:t>
      </w:r>
    </w:p>
    <w:p w:rsidR="00000000" w:rsidDel="00000000" w:rsidP="00000000" w:rsidRDefault="00000000" w:rsidRPr="00000000" w14:paraId="00000010">
      <w:pPr>
        <w:numPr>
          <w:ilvl w:val="0"/>
          <w:numId w:val="5"/>
        </w:numPr>
        <w:shd w:fill="ffffff" w:val="clear"/>
        <w:ind w:left="720" w:hanging="360"/>
      </w:pPr>
      <w:r w:rsidDel="00000000" w:rsidR="00000000" w:rsidRPr="00000000">
        <w:rPr>
          <w:color w:val="222222"/>
          <w:rtl w:val="0"/>
        </w:rPr>
        <w:t xml:space="preserve">Trophies or plaques </w:t>
      </w:r>
    </w:p>
    <w:p w:rsidR="00000000" w:rsidDel="00000000" w:rsidP="00000000" w:rsidRDefault="00000000" w:rsidRPr="00000000" w14:paraId="00000011">
      <w:pPr>
        <w:numPr>
          <w:ilvl w:val="0"/>
          <w:numId w:val="5"/>
        </w:numPr>
        <w:shd w:fill="ffffff" w:val="clear"/>
        <w:ind w:left="720" w:hanging="360"/>
      </w:pPr>
      <w:r w:rsidDel="00000000" w:rsidR="00000000" w:rsidRPr="00000000">
        <w:rPr>
          <w:color w:val="222222"/>
          <w:rtl w:val="0"/>
        </w:rPr>
        <w:t xml:space="preserve">Photo with the Mayor  </w:t>
      </w:r>
    </w:p>
    <w:p w:rsidR="00000000" w:rsidDel="00000000" w:rsidP="00000000" w:rsidRDefault="00000000" w:rsidRPr="00000000" w14:paraId="00000012">
      <w:pPr>
        <w:numPr>
          <w:ilvl w:val="0"/>
          <w:numId w:val="5"/>
        </w:numPr>
        <w:shd w:fill="ffffff" w:val="clear"/>
        <w:ind w:left="720" w:hanging="360"/>
      </w:pPr>
      <w:r w:rsidDel="00000000" w:rsidR="00000000" w:rsidRPr="00000000">
        <w:rPr>
          <w:color w:val="222222"/>
          <w:rtl w:val="0"/>
        </w:rPr>
        <w:t xml:space="preserve">Certificates of achievement </w:t>
      </w:r>
    </w:p>
    <w:p w:rsidR="00000000" w:rsidDel="00000000" w:rsidP="00000000" w:rsidRDefault="00000000" w:rsidRPr="00000000" w14:paraId="00000013">
      <w:pPr>
        <w:numPr>
          <w:ilvl w:val="0"/>
          <w:numId w:val="5"/>
        </w:numPr>
        <w:shd w:fill="ffffff" w:val="clear"/>
        <w:ind w:left="720" w:hanging="360"/>
      </w:pPr>
      <w:r w:rsidDel="00000000" w:rsidR="00000000" w:rsidRPr="00000000">
        <w:rPr>
          <w:color w:val="222222"/>
          <w:rtl w:val="0"/>
        </w:rPr>
        <w:t xml:space="preserve">School supplies </w:t>
      </w:r>
    </w:p>
    <w:p w:rsidR="00000000" w:rsidDel="00000000" w:rsidP="00000000" w:rsidRDefault="00000000" w:rsidRPr="00000000" w14:paraId="00000014">
      <w:pPr>
        <w:numPr>
          <w:ilvl w:val="0"/>
          <w:numId w:val="5"/>
        </w:numPr>
        <w:shd w:fill="ffffff" w:val="clear"/>
        <w:ind w:left="720" w:hanging="360"/>
      </w:pPr>
      <w:r w:rsidDel="00000000" w:rsidR="00000000" w:rsidRPr="00000000">
        <w:rPr>
          <w:color w:val="222222"/>
          <w:rtl w:val="0"/>
        </w:rPr>
        <w:t xml:space="preserve">Philly based swag items and merch  </w:t>
      </w:r>
    </w:p>
    <w:p w:rsidR="00000000" w:rsidDel="00000000" w:rsidP="00000000" w:rsidRDefault="00000000" w:rsidRPr="00000000" w14:paraId="00000015">
      <w:pPr>
        <w:numPr>
          <w:ilvl w:val="0"/>
          <w:numId w:val="5"/>
        </w:numPr>
        <w:shd w:fill="ffffff" w:val="clear"/>
        <w:ind w:left="720" w:hanging="360"/>
      </w:pPr>
      <w:r w:rsidDel="00000000" w:rsidR="00000000" w:rsidRPr="00000000">
        <w:rPr>
          <w:color w:val="222222"/>
          <w:rtl w:val="0"/>
        </w:rPr>
        <w:t xml:space="preserve">Tickets to Philly museums, sporting events and concerts </w:t>
      </w:r>
    </w:p>
    <w:p w:rsidR="00000000" w:rsidDel="00000000" w:rsidP="00000000" w:rsidRDefault="00000000" w:rsidRPr="00000000" w14:paraId="00000016">
      <w:pPr>
        <w:numPr>
          <w:ilvl w:val="0"/>
          <w:numId w:val="5"/>
        </w:numPr>
        <w:shd w:fill="ffffff" w:val="clear"/>
        <w:ind w:left="720" w:hanging="360"/>
      </w:pPr>
      <w:r w:rsidDel="00000000" w:rsidR="00000000" w:rsidRPr="00000000">
        <w:rPr>
          <w:color w:val="222222"/>
          <w:rtl w:val="0"/>
        </w:rPr>
        <w:t xml:space="preserve">School Dress down day and pizza party (elementary and middle) </w:t>
      </w:r>
    </w:p>
    <w:p w:rsidR="00000000" w:rsidDel="00000000" w:rsidP="00000000" w:rsidRDefault="00000000" w:rsidRPr="00000000" w14:paraId="00000017">
      <w:pPr>
        <w:numPr>
          <w:ilvl w:val="0"/>
          <w:numId w:val="5"/>
        </w:numPr>
        <w:shd w:fill="ffffff" w:val="clear"/>
        <w:ind w:left="720" w:hanging="360"/>
      </w:pPr>
      <w:r w:rsidDel="00000000" w:rsidR="00000000" w:rsidRPr="00000000">
        <w:rPr>
          <w:color w:val="222222"/>
          <w:rtl w:val="0"/>
        </w:rPr>
        <w:t xml:space="preserve">Chance to meet a local celebrity     </w:t>
      </w:r>
    </w:p>
    <w:p w:rsidR="00000000" w:rsidDel="00000000" w:rsidP="00000000" w:rsidRDefault="00000000" w:rsidRPr="00000000" w14:paraId="00000018">
      <w:pPr>
        <w:numPr>
          <w:ilvl w:val="0"/>
          <w:numId w:val="5"/>
        </w:numPr>
        <w:shd w:fill="ffffff" w:val="clear"/>
        <w:ind w:left="720" w:hanging="360"/>
      </w:pPr>
      <w:r w:rsidDel="00000000" w:rsidR="00000000" w:rsidRPr="00000000">
        <w:rPr>
          <w:color w:val="222222"/>
          <w:rtl w:val="0"/>
        </w:rPr>
        <w:t xml:space="preserve">Tickets to attend cultural events or workshops </w:t>
      </w:r>
    </w:p>
    <w:p w:rsidR="00000000" w:rsidDel="00000000" w:rsidP="00000000" w:rsidRDefault="00000000" w:rsidRPr="00000000" w14:paraId="00000019">
      <w:pPr>
        <w:numPr>
          <w:ilvl w:val="0"/>
          <w:numId w:val="5"/>
        </w:numPr>
        <w:shd w:fill="ffffff" w:val="clear"/>
        <w:ind w:left="720" w:hanging="360"/>
      </w:pPr>
      <w:r w:rsidDel="00000000" w:rsidR="00000000" w:rsidRPr="00000000">
        <w:rPr>
          <w:color w:val="222222"/>
          <w:rtl w:val="0"/>
        </w:rPr>
        <w:t xml:space="preserve">Highlight winners' recitation speeches on the School District and City Website  </w:t>
      </w:r>
    </w:p>
    <w:p w:rsidR="00000000" w:rsidDel="00000000" w:rsidP="00000000" w:rsidRDefault="00000000" w:rsidRPr="00000000" w14:paraId="0000001A">
      <w:pPr>
        <w:numPr>
          <w:ilvl w:val="0"/>
          <w:numId w:val="5"/>
        </w:numPr>
        <w:shd w:fill="ffffff" w:val="clear"/>
        <w:ind w:left="720" w:hanging="360"/>
      </w:pPr>
      <w:r w:rsidDel="00000000" w:rsidR="00000000" w:rsidRPr="00000000">
        <w:rPr>
          <w:color w:val="222222"/>
          <w:rtl w:val="0"/>
        </w:rPr>
        <w:t xml:space="preserve">Offer opportunities for winners to speak at community events or introduce the Mayor and more</w:t>
      </w:r>
      <w:r w:rsidDel="00000000" w:rsidR="00000000" w:rsidRPr="00000000">
        <w:rPr>
          <w:rtl w:val="0"/>
        </w:rPr>
      </w:r>
    </w:p>
    <w:p w:rsidR="00000000" w:rsidDel="00000000" w:rsidP="00000000" w:rsidRDefault="00000000" w:rsidRPr="00000000" w14:paraId="0000001B">
      <w:pPr>
        <w:spacing w:after="240" w:before="240" w:lineRule="auto"/>
        <w:rPr/>
      </w:pPr>
      <w:r w:rsidDel="00000000" w:rsidR="00000000" w:rsidRPr="00000000">
        <w:rPr>
          <w:b w:val="1"/>
          <w:rtl w:val="0"/>
        </w:rPr>
        <w:t xml:space="preserve">Submission Guidelines:</w:t>
        <w:br w:type="textWrapping"/>
      </w:r>
      <w:r w:rsidDel="00000000" w:rsidR="00000000" w:rsidRPr="00000000">
        <w:rPr>
          <w:rtl w:val="0"/>
        </w:rPr>
        <w:t xml:space="preserve">Please ensure student performances adhere to the time limits:</w:t>
      </w:r>
    </w:p>
    <w:p w:rsidR="00000000" w:rsidDel="00000000" w:rsidP="00000000" w:rsidRDefault="00000000" w:rsidRPr="00000000" w14:paraId="0000001C">
      <w:pPr>
        <w:numPr>
          <w:ilvl w:val="0"/>
          <w:numId w:val="1"/>
        </w:numPr>
        <w:spacing w:after="0" w:afterAutospacing="0" w:before="240" w:lineRule="auto"/>
        <w:ind w:left="720" w:hanging="360"/>
      </w:pPr>
      <w:r w:rsidDel="00000000" w:rsidR="00000000" w:rsidRPr="00000000">
        <w:rPr>
          <w:b w:val="1"/>
          <w:rtl w:val="0"/>
        </w:rPr>
        <w:t xml:space="preserve">Elementary (4th-5th):</w:t>
      </w:r>
      <w:r w:rsidDel="00000000" w:rsidR="00000000" w:rsidRPr="00000000">
        <w:rPr>
          <w:rtl w:val="0"/>
        </w:rPr>
        <w:t xml:space="preserve"> Up to 3 minutes</w:t>
      </w:r>
    </w:p>
    <w:p w:rsidR="00000000" w:rsidDel="00000000" w:rsidP="00000000" w:rsidRDefault="00000000" w:rsidRPr="00000000" w14:paraId="0000001D">
      <w:pPr>
        <w:numPr>
          <w:ilvl w:val="0"/>
          <w:numId w:val="1"/>
        </w:numPr>
        <w:spacing w:after="0" w:afterAutospacing="0" w:before="0" w:beforeAutospacing="0" w:lineRule="auto"/>
        <w:ind w:left="720" w:hanging="360"/>
      </w:pPr>
      <w:r w:rsidDel="00000000" w:rsidR="00000000" w:rsidRPr="00000000">
        <w:rPr>
          <w:b w:val="1"/>
          <w:rtl w:val="0"/>
        </w:rPr>
        <w:t xml:space="preserve">Middle School (6th-8th):</w:t>
      </w:r>
      <w:r w:rsidDel="00000000" w:rsidR="00000000" w:rsidRPr="00000000">
        <w:rPr>
          <w:rtl w:val="0"/>
        </w:rPr>
        <w:t xml:space="preserve"> Up to 5 minutes</w:t>
      </w:r>
    </w:p>
    <w:p w:rsidR="00000000" w:rsidDel="00000000" w:rsidP="00000000" w:rsidRDefault="00000000" w:rsidRPr="00000000" w14:paraId="0000001E">
      <w:pPr>
        <w:numPr>
          <w:ilvl w:val="0"/>
          <w:numId w:val="1"/>
        </w:numPr>
        <w:spacing w:after="240" w:before="0" w:beforeAutospacing="0" w:lineRule="auto"/>
        <w:ind w:left="720" w:hanging="360"/>
      </w:pPr>
      <w:r w:rsidDel="00000000" w:rsidR="00000000" w:rsidRPr="00000000">
        <w:rPr>
          <w:b w:val="1"/>
          <w:rtl w:val="0"/>
        </w:rPr>
        <w:t xml:space="preserve">High School (9th-12th):</w:t>
      </w:r>
      <w:r w:rsidDel="00000000" w:rsidR="00000000" w:rsidRPr="00000000">
        <w:rPr>
          <w:rtl w:val="0"/>
        </w:rPr>
        <w:t xml:space="preserve"> 5 to 7 minutes</w:t>
      </w:r>
    </w:p>
    <w:p w:rsidR="00000000" w:rsidDel="00000000" w:rsidP="00000000" w:rsidRDefault="00000000" w:rsidRPr="00000000" w14:paraId="0000001F">
      <w:pPr>
        <w:spacing w:after="240" w:before="240" w:lineRule="auto"/>
        <w:rPr>
          <w:b w:val="1"/>
        </w:rPr>
      </w:pPr>
      <w:r w:rsidDel="00000000" w:rsidR="00000000" w:rsidRPr="00000000">
        <w:rPr>
          <w:b w:val="1"/>
          <w:rtl w:val="0"/>
        </w:rPr>
        <w:t xml:space="preserve">Resources and Support:</w:t>
      </w:r>
    </w:p>
    <w:p w:rsidR="00000000" w:rsidDel="00000000" w:rsidP="00000000" w:rsidRDefault="00000000" w:rsidRPr="00000000" w14:paraId="00000020">
      <w:pPr>
        <w:numPr>
          <w:ilvl w:val="0"/>
          <w:numId w:val="6"/>
        </w:numPr>
        <w:spacing w:after="0" w:afterAutospacing="0" w:before="240" w:lineRule="auto"/>
        <w:ind w:left="720" w:hanging="360"/>
      </w:pPr>
      <w:r w:rsidDel="00000000" w:rsidR="00000000" w:rsidRPr="00000000">
        <w:rPr>
          <w:rtl w:val="0"/>
        </w:rPr>
        <w:t xml:space="preserve">Written versions of each selected speech or poem are included to assist students in their preparation.</w:t>
      </w:r>
    </w:p>
    <w:p w:rsidR="00000000" w:rsidDel="00000000" w:rsidP="00000000" w:rsidRDefault="00000000" w:rsidRPr="00000000" w14:paraId="00000021">
      <w:pPr>
        <w:numPr>
          <w:ilvl w:val="0"/>
          <w:numId w:val="6"/>
        </w:numPr>
        <w:spacing w:after="240" w:before="0" w:beforeAutospacing="0" w:lineRule="auto"/>
        <w:ind w:left="720" w:hanging="360"/>
      </w:pPr>
      <w:r w:rsidDel="00000000" w:rsidR="00000000" w:rsidRPr="00000000">
        <w:rPr>
          <w:rtl w:val="0"/>
        </w:rPr>
        <w:t xml:space="preserve">Teachers are encouraged to coach and mentor students.</w:t>
      </w:r>
    </w:p>
    <w:p w:rsidR="00000000" w:rsidDel="00000000" w:rsidP="00000000" w:rsidRDefault="00000000" w:rsidRPr="00000000" w14:paraId="00000022">
      <w:pPr>
        <w:spacing w:after="240" w:before="240" w:lineRule="auto"/>
        <w:rPr/>
      </w:pPr>
      <w:r w:rsidDel="00000000" w:rsidR="00000000" w:rsidRPr="00000000">
        <w:rPr>
          <w:b w:val="1"/>
          <w:rtl w:val="0"/>
        </w:rPr>
        <w:t xml:space="preserve">Judging Criteria:</w:t>
        <w:br w:type="textWrapping"/>
      </w:r>
      <w:r w:rsidDel="00000000" w:rsidR="00000000" w:rsidRPr="00000000">
        <w:rPr>
          <w:rtl w:val="0"/>
        </w:rPr>
        <w:t xml:space="preserve">Participants will be evaluated on content accuracy, delivery, emotional engagement, and their ability to connect with the audience.</w:t>
      </w:r>
    </w:p>
    <w:p w:rsidR="00000000" w:rsidDel="00000000" w:rsidP="00000000" w:rsidRDefault="00000000" w:rsidRPr="00000000" w14:paraId="00000023">
      <w:pPr>
        <w:spacing w:after="240" w:before="240" w:lineRule="auto"/>
        <w:rPr/>
      </w:pPr>
      <w:hyperlink r:id="rId6">
        <w:r w:rsidDel="00000000" w:rsidR="00000000" w:rsidRPr="00000000">
          <w:rPr>
            <w:color w:val="1155cc"/>
            <w:u w:val="single"/>
            <w:rtl w:val="0"/>
          </w:rPr>
          <w:t xml:space="preserve">Evaluation Rubric</w:t>
        </w:r>
      </w:hyperlink>
      <w:r w:rsidDel="00000000" w:rsidR="00000000" w:rsidRPr="00000000">
        <w:rPr>
          <w:rtl w:val="0"/>
        </w:rPr>
      </w:r>
    </w:p>
    <w:p w:rsidR="00000000" w:rsidDel="00000000" w:rsidP="00000000" w:rsidRDefault="00000000" w:rsidRPr="00000000" w14:paraId="00000024">
      <w:pPr>
        <w:spacing w:after="240" w:before="240" w:lineRule="auto"/>
        <w:rPr/>
      </w:pPr>
      <w:r w:rsidDel="00000000" w:rsidR="00000000" w:rsidRPr="00000000">
        <w:rPr>
          <w:rtl w:val="0"/>
        </w:rPr>
        <w:t xml:space="preserve">Attached, you will find the following:</w:t>
      </w:r>
    </w:p>
    <w:p w:rsidR="00000000" w:rsidDel="00000000" w:rsidP="00000000" w:rsidRDefault="00000000" w:rsidRPr="00000000" w14:paraId="00000025">
      <w:pPr>
        <w:numPr>
          <w:ilvl w:val="0"/>
          <w:numId w:val="2"/>
        </w:numPr>
        <w:spacing w:after="0" w:afterAutospacing="0" w:before="240" w:lineRule="auto"/>
        <w:ind w:left="720" w:hanging="360"/>
      </w:pPr>
      <w:hyperlink r:id="rId7">
        <w:r w:rsidDel="00000000" w:rsidR="00000000" w:rsidRPr="00000000">
          <w:rPr>
            <w:b w:val="1"/>
            <w:color w:val="1155cc"/>
            <w:u w:val="single"/>
            <w:rtl w:val="0"/>
          </w:rPr>
          <w:t xml:space="preserve">Contest Rules and Submission Form</w:t>
        </w:r>
      </w:hyperlink>
      <w:r w:rsidDel="00000000" w:rsidR="00000000" w:rsidRPr="00000000">
        <w:rPr>
          <w:rtl w:val="0"/>
        </w:rPr>
      </w:r>
    </w:p>
    <w:p w:rsidR="00000000" w:rsidDel="00000000" w:rsidP="00000000" w:rsidRDefault="00000000" w:rsidRPr="00000000" w14:paraId="00000026">
      <w:pPr>
        <w:numPr>
          <w:ilvl w:val="0"/>
          <w:numId w:val="2"/>
        </w:numPr>
        <w:spacing w:after="0" w:afterAutospacing="0" w:before="0" w:beforeAutospacing="0" w:lineRule="auto"/>
        <w:ind w:left="720" w:hanging="360"/>
      </w:pPr>
      <w:hyperlink r:id="rId8">
        <w:r w:rsidDel="00000000" w:rsidR="00000000" w:rsidRPr="00000000">
          <w:rPr>
            <w:b w:val="1"/>
            <w:color w:val="1155cc"/>
            <w:u w:val="single"/>
            <w:rtl w:val="0"/>
          </w:rPr>
          <w:t xml:space="preserve">Flyer for Distribution</w:t>
        </w:r>
      </w:hyperlink>
      <w:r w:rsidDel="00000000" w:rsidR="00000000" w:rsidRPr="00000000">
        <w:rPr>
          <w:rtl w:val="0"/>
        </w:rPr>
      </w:r>
    </w:p>
    <w:p w:rsidR="00000000" w:rsidDel="00000000" w:rsidP="00000000" w:rsidRDefault="00000000" w:rsidRPr="00000000" w14:paraId="00000027">
      <w:pPr>
        <w:numPr>
          <w:ilvl w:val="0"/>
          <w:numId w:val="2"/>
        </w:numPr>
        <w:spacing w:after="240" w:before="0" w:beforeAutospacing="0" w:lineRule="auto"/>
        <w:ind w:left="720" w:hanging="360"/>
      </w:pPr>
      <w:hyperlink r:id="rId9">
        <w:r w:rsidDel="00000000" w:rsidR="00000000" w:rsidRPr="00000000">
          <w:rPr>
            <w:b w:val="1"/>
            <w:color w:val="1155cc"/>
            <w:u w:val="single"/>
            <w:rtl w:val="0"/>
          </w:rPr>
          <w:t xml:space="preserve">List of Approved Speeches and Poems</w:t>
        </w:r>
      </w:hyperlink>
      <w:r w:rsidDel="00000000" w:rsidR="00000000" w:rsidRPr="00000000">
        <w:rPr>
          <w:rtl w:val="0"/>
        </w:rPr>
      </w:r>
    </w:p>
    <w:p w:rsidR="00000000" w:rsidDel="00000000" w:rsidP="00000000" w:rsidRDefault="00000000" w:rsidRPr="00000000" w14:paraId="00000028">
      <w:pPr>
        <w:spacing w:after="240" w:before="240" w:lineRule="auto"/>
        <w:rPr/>
      </w:pPr>
      <w:r w:rsidDel="00000000" w:rsidR="00000000" w:rsidRPr="00000000">
        <w:rPr>
          <w:rtl w:val="0"/>
        </w:rPr>
        <w:t xml:space="preserve">We look forward to seeing your students shine as they share the power of African American History through their performances. This inaugural event is an opportunity to inspire students, celebrate history, and strengthen civic engagement.</w:t>
      </w:r>
    </w:p>
    <w:p w:rsidR="00000000" w:rsidDel="00000000" w:rsidP="00000000" w:rsidRDefault="00000000" w:rsidRPr="00000000" w14:paraId="00000029">
      <w:pPr>
        <w:rPr/>
      </w:pPr>
      <w:r w:rsidDel="00000000" w:rsidR="00000000" w:rsidRPr="00000000">
        <w:rPr>
          <w:rtl w:val="0"/>
        </w:rPr>
        <w:t xml:space="preserve">If any questions, concerns, or questions, please contact Ismael Jimenez at </w:t>
      </w:r>
      <w:hyperlink r:id="rId10">
        <w:r w:rsidDel="00000000" w:rsidR="00000000" w:rsidRPr="00000000">
          <w:rPr>
            <w:color w:val="1155cc"/>
            <w:u w:val="single"/>
            <w:rtl w:val="0"/>
          </w:rPr>
          <w:t xml:space="preserve">ijimenez@philasd.org</w:t>
        </w:r>
      </w:hyperlink>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jimenez@philasd.org" TargetMode="External"/><Relationship Id="rId9" Type="http://schemas.openxmlformats.org/officeDocument/2006/relationships/hyperlink" Target="https://docs.google.com/document/d/1t3HjbCpJ4QBxDZg9F9Sv8gM44L60747dk3LLvADqmwY/edit?usp=sharing" TargetMode="External"/><Relationship Id="rId5" Type="http://schemas.openxmlformats.org/officeDocument/2006/relationships/styles" Target="styles.xml"/><Relationship Id="rId6" Type="http://schemas.openxmlformats.org/officeDocument/2006/relationships/hyperlink" Target="https://docs.google.com/document/d/11qk8rywQXAJXgyvU3_qzjljkq6q5TDc5VbPL5hT163E/edit?usp=sharing" TargetMode="External"/><Relationship Id="rId7" Type="http://schemas.openxmlformats.org/officeDocument/2006/relationships/hyperlink" Target="https://docs.google.com/forms/d/e/1FAIpQLScIOzqZo_m65eWP44WseMuBUFkc1wkc-TLFgjm0EAGvddIpGA/viewform?usp=pp_url" TargetMode="External"/><Relationship Id="rId8" Type="http://schemas.openxmlformats.org/officeDocument/2006/relationships/hyperlink" Target="https://drive.google.com/file/d/1-n4QVXWG2r0be2NEomO4HjCj1Ag0OG_j/view?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